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5FA71" w14:textId="77777777" w:rsidR="008D76BF" w:rsidRDefault="008D76BF" w:rsidP="008D76BF">
      <w:pPr>
        <w:rPr>
          <w:rFonts w:ascii="Cambria" w:hAnsi="Cambria"/>
        </w:rPr>
        <w:sectPr w:rsidR="008D76BF" w:rsidSect="008D76BF">
          <w:footerReference w:type="default" r:id="rId10"/>
          <w:headerReference w:type="first" r:id="rId11"/>
          <w:footerReference w:type="first" r:id="rId12"/>
          <w:pgSz w:w="12240" w:h="15840"/>
          <w:pgMar w:top="1440" w:right="1440" w:bottom="1440" w:left="1440" w:header="720" w:footer="720" w:gutter="0"/>
          <w:cols w:space="720"/>
          <w:titlePg/>
          <w:docGrid w:linePitch="360"/>
        </w:sectPr>
      </w:pPr>
    </w:p>
    <w:p w14:paraId="1A9112EA" w14:textId="77777777" w:rsidR="002318DF" w:rsidRPr="00B031DB" w:rsidRDefault="002318DF" w:rsidP="002318DF">
      <w:pPr>
        <w:rPr>
          <w:rFonts w:ascii="Cambria" w:hAnsi="Cambria"/>
          <w:b/>
        </w:rPr>
      </w:pPr>
      <w:bookmarkStart w:id="0" w:name="_Hlk136010834"/>
      <w:bookmarkStart w:id="1" w:name="_Hlk136011293"/>
      <w:r w:rsidRPr="00B031DB">
        <w:rPr>
          <w:rFonts w:ascii="Cambria" w:hAnsi="Cambria"/>
          <w:b/>
        </w:rPr>
        <w:t>FOR IMMEDIATE RELEASE</w:t>
      </w:r>
    </w:p>
    <w:p w14:paraId="78A886DC" w14:textId="12E92FBF" w:rsidR="002318DF" w:rsidRPr="00B031DB" w:rsidRDefault="00113249" w:rsidP="002318DF">
      <w:pPr>
        <w:rPr>
          <w:rFonts w:ascii="Cambria" w:hAnsi="Cambria"/>
        </w:rPr>
      </w:pPr>
      <w:r>
        <w:rPr>
          <w:rFonts w:ascii="Cambria" w:hAnsi="Cambria"/>
        </w:rPr>
        <w:t>September 25, 2025</w:t>
      </w:r>
    </w:p>
    <w:p w14:paraId="359B331C" w14:textId="77777777" w:rsidR="002318DF" w:rsidRPr="001B7ECF" w:rsidRDefault="002318DF" w:rsidP="002318DF">
      <w:pPr>
        <w:rPr>
          <w:rFonts w:ascii="Helvetica" w:hAnsi="Helvetica"/>
        </w:rPr>
      </w:pPr>
    </w:p>
    <w:p w14:paraId="1A2693D5" w14:textId="77777777" w:rsidR="00252277" w:rsidRPr="00453251" w:rsidRDefault="00252277" w:rsidP="00252277">
      <w:pPr>
        <w:pStyle w:val="Heading1"/>
        <w:rPr>
          <w:rFonts w:cs="Arial"/>
        </w:rPr>
      </w:pPr>
      <w:r w:rsidRPr="00453251">
        <w:rPr>
          <w:rFonts w:cs="Arial"/>
        </w:rPr>
        <w:t>BOIL WATER ADVISORY</w:t>
      </w:r>
    </w:p>
    <w:p w14:paraId="55021B83" w14:textId="6CC22426" w:rsidR="00252277" w:rsidRPr="00453251" w:rsidRDefault="00143BDC" w:rsidP="00252277">
      <w:pPr>
        <w:pStyle w:val="Heading2"/>
        <w:rPr>
          <w:rFonts w:cs="Arial"/>
        </w:rPr>
      </w:pPr>
      <w:r>
        <w:rPr>
          <w:rFonts w:cs="Arial"/>
        </w:rPr>
        <w:t xml:space="preserve">Cities of </w:t>
      </w:r>
      <w:r w:rsidR="00113249">
        <w:rPr>
          <w:rFonts w:cs="Arial"/>
        </w:rPr>
        <w:t xml:space="preserve">Walled Lake, Wixom, and </w:t>
      </w:r>
      <w:r w:rsidR="00AD4072">
        <w:rPr>
          <w:rFonts w:cs="Arial"/>
        </w:rPr>
        <w:t xml:space="preserve">parts of </w:t>
      </w:r>
      <w:r w:rsidR="00113249">
        <w:rPr>
          <w:rFonts w:cs="Arial"/>
        </w:rPr>
        <w:t>Novi</w:t>
      </w:r>
      <w:r w:rsidR="002F17C5">
        <w:rPr>
          <w:rFonts w:cs="Arial"/>
        </w:rPr>
        <w:t xml:space="preserve"> experienced</w:t>
      </w:r>
      <w:r>
        <w:rPr>
          <w:rFonts w:cs="Arial"/>
        </w:rPr>
        <w:t xml:space="preserve"> </w:t>
      </w:r>
      <w:r w:rsidR="00EB4091">
        <w:rPr>
          <w:rFonts w:cs="Arial"/>
        </w:rPr>
        <w:t>water pressure drop</w:t>
      </w:r>
      <w:r w:rsidR="00DA0F92">
        <w:rPr>
          <w:rFonts w:cs="Arial"/>
        </w:rPr>
        <w:t xml:space="preserve"> below </w:t>
      </w:r>
      <w:r w:rsidR="00506F64">
        <w:rPr>
          <w:rFonts w:cs="Arial"/>
        </w:rPr>
        <w:t xml:space="preserve">minimum allowed thresholds </w:t>
      </w:r>
    </w:p>
    <w:p w14:paraId="4CE645DC" w14:textId="77777777" w:rsidR="00252277" w:rsidRPr="00453251" w:rsidRDefault="00252277" w:rsidP="00252277">
      <w:pPr>
        <w:pStyle w:val="Heading2"/>
        <w:rPr>
          <w:rFonts w:cs="Arial"/>
        </w:rPr>
      </w:pPr>
      <w:r w:rsidRPr="00453251">
        <w:rPr>
          <w:rFonts w:cs="Arial"/>
        </w:rPr>
        <w:t>BOIL YOUR WATER BEFORE USING</w:t>
      </w:r>
    </w:p>
    <w:p w14:paraId="3912D786" w14:textId="77777777" w:rsidR="00252277" w:rsidRPr="00085D32" w:rsidRDefault="00252277" w:rsidP="00252277">
      <w:pPr>
        <w:rPr>
          <w:szCs w:val="22"/>
        </w:rPr>
      </w:pPr>
    </w:p>
    <w:p w14:paraId="22E2F7EA" w14:textId="3D77D77B" w:rsidR="00252277" w:rsidRPr="00453251" w:rsidRDefault="00252277" w:rsidP="00252277">
      <w:pPr>
        <w:rPr>
          <w:rFonts w:ascii="Cambria" w:hAnsi="Cambria"/>
          <w:szCs w:val="22"/>
        </w:rPr>
      </w:pPr>
      <w:r w:rsidRPr="00453251">
        <w:rPr>
          <w:rFonts w:ascii="Cambria" w:hAnsi="Cambria"/>
          <w:szCs w:val="22"/>
        </w:rPr>
        <w:t xml:space="preserve">Due to a loss of pressure in </w:t>
      </w:r>
      <w:r w:rsidR="00D140BA">
        <w:rPr>
          <w:rFonts w:ascii="Cambria" w:hAnsi="Cambria"/>
          <w:szCs w:val="22"/>
        </w:rPr>
        <w:t xml:space="preserve">the </w:t>
      </w:r>
      <w:r w:rsidR="00113249">
        <w:rPr>
          <w:rFonts w:ascii="Cambria" w:hAnsi="Cambria"/>
          <w:szCs w:val="22"/>
        </w:rPr>
        <w:t xml:space="preserve">cities of Walled Lake, Wixom, and parts of Novi, </w:t>
      </w:r>
      <w:r w:rsidRPr="00453251">
        <w:rPr>
          <w:rFonts w:ascii="Cambria" w:hAnsi="Cambria"/>
          <w:szCs w:val="22"/>
        </w:rPr>
        <w:t xml:space="preserve">it is possible that </w:t>
      </w:r>
      <w:r w:rsidRPr="00453251">
        <w:rPr>
          <w:rFonts w:ascii="Cambria" w:hAnsi="Cambria"/>
        </w:rPr>
        <w:t xml:space="preserve">bacterial contamination </w:t>
      </w:r>
      <w:r w:rsidRPr="00453251">
        <w:rPr>
          <w:rFonts w:ascii="Cambria" w:hAnsi="Cambria"/>
          <w:szCs w:val="22"/>
        </w:rPr>
        <w:t>may have occurred in the water system. Bacteria are generally not harmful and are common throughout our environment. Corrective measures are currently being undertaken to correct the situation.</w:t>
      </w:r>
    </w:p>
    <w:p w14:paraId="784D8360" w14:textId="77777777" w:rsidR="00252277" w:rsidRPr="00453251" w:rsidRDefault="00252277" w:rsidP="00252277">
      <w:pPr>
        <w:rPr>
          <w:rFonts w:ascii="Cambria" w:hAnsi="Cambria"/>
          <w:szCs w:val="22"/>
        </w:rPr>
      </w:pPr>
    </w:p>
    <w:p w14:paraId="50B602FE" w14:textId="77777777" w:rsidR="00252277" w:rsidRPr="00453251" w:rsidRDefault="00252277" w:rsidP="00252277">
      <w:pPr>
        <w:pStyle w:val="Heading3"/>
        <w:rPr>
          <w:rFonts w:ascii="Cambria" w:hAnsi="Cambria"/>
        </w:rPr>
      </w:pPr>
      <w:r w:rsidRPr="00453251">
        <w:rPr>
          <w:rFonts w:ascii="Cambria" w:hAnsi="Cambria"/>
        </w:rPr>
        <w:t>What should I do?</w:t>
      </w:r>
    </w:p>
    <w:p w14:paraId="719DB3B2" w14:textId="77777777" w:rsidR="00252277" w:rsidRPr="00453251" w:rsidRDefault="00252277" w:rsidP="00252277">
      <w:pPr>
        <w:rPr>
          <w:rFonts w:ascii="Cambria" w:hAnsi="Cambria"/>
          <w:szCs w:val="22"/>
        </w:rPr>
      </w:pPr>
    </w:p>
    <w:p w14:paraId="4A03A34F" w14:textId="77777777" w:rsidR="00252277" w:rsidRPr="00453251" w:rsidRDefault="00252277" w:rsidP="00252277">
      <w:pPr>
        <w:rPr>
          <w:rFonts w:ascii="Cambria" w:hAnsi="Cambria"/>
          <w:szCs w:val="22"/>
        </w:rPr>
      </w:pPr>
      <w:r w:rsidRPr="00453251">
        <w:rPr>
          <w:rFonts w:ascii="Cambria" w:hAnsi="Cambria"/>
          <w:szCs w:val="22"/>
        </w:rPr>
        <w:t>DO NOT DRINK THE WATER WITHOUT BOILING IT FIRST. Bring all water to a boil, let it boil for one minute, and let it cool before using, or use bottled water. Boiled or bottled water should be used for drinking, making ice, brushing teeth, washing dishes, and preparing food. Boiling kills bacteria and other organisms in the water. Continue using boiled or bottled water until further notice.</w:t>
      </w:r>
    </w:p>
    <w:p w14:paraId="089CDA0E" w14:textId="77777777" w:rsidR="00252277" w:rsidRPr="00453251" w:rsidRDefault="00252277" w:rsidP="00252277">
      <w:pPr>
        <w:rPr>
          <w:rFonts w:ascii="Cambria" w:hAnsi="Cambria"/>
          <w:szCs w:val="22"/>
        </w:rPr>
      </w:pPr>
    </w:p>
    <w:p w14:paraId="04660216" w14:textId="77777777" w:rsidR="00252277" w:rsidRPr="00453251" w:rsidRDefault="00252277" w:rsidP="00252277">
      <w:pPr>
        <w:pStyle w:val="Heading3"/>
        <w:rPr>
          <w:rFonts w:ascii="Cambria" w:hAnsi="Cambria"/>
        </w:rPr>
      </w:pPr>
      <w:r w:rsidRPr="00453251">
        <w:rPr>
          <w:rFonts w:ascii="Cambria" w:hAnsi="Cambria"/>
        </w:rPr>
        <w:t>What happened? What is being done?</w:t>
      </w:r>
    </w:p>
    <w:p w14:paraId="586AC5E8" w14:textId="77777777" w:rsidR="00252277" w:rsidRPr="00453251" w:rsidRDefault="00252277" w:rsidP="00252277">
      <w:pPr>
        <w:rPr>
          <w:rFonts w:ascii="Cambria" w:hAnsi="Cambria"/>
          <w:szCs w:val="22"/>
        </w:rPr>
      </w:pPr>
    </w:p>
    <w:p w14:paraId="13372CCD" w14:textId="2F4E0585" w:rsidR="00252277" w:rsidRPr="00453251" w:rsidRDefault="00252277" w:rsidP="00252277">
      <w:pPr>
        <w:rPr>
          <w:rFonts w:ascii="Cambria" w:hAnsi="Cambria"/>
        </w:rPr>
      </w:pPr>
      <w:r w:rsidRPr="00453251">
        <w:rPr>
          <w:rFonts w:ascii="Cambria" w:hAnsi="Cambria"/>
        </w:rPr>
        <w:t>The precautionary measure is being taken due to the loss of pressure in the water distribution system</w:t>
      </w:r>
      <w:r w:rsidR="002B57C7" w:rsidRPr="00BC0391">
        <w:rPr>
          <w:rFonts w:ascii="Cambria" w:hAnsi="Cambria"/>
        </w:rPr>
        <w:t>.</w:t>
      </w:r>
      <w:r w:rsidR="00EE43B3">
        <w:rPr>
          <w:rFonts w:ascii="Cambria" w:hAnsi="Cambria"/>
        </w:rPr>
        <w:t xml:space="preserve"> </w:t>
      </w:r>
      <w:r w:rsidRPr="00BC0391">
        <w:rPr>
          <w:rFonts w:ascii="Cambria" w:hAnsi="Cambria"/>
        </w:rPr>
        <w:t>Whenever a water system loses pressure</w:t>
      </w:r>
      <w:r w:rsidRPr="00453251">
        <w:rPr>
          <w:rFonts w:ascii="Cambria" w:hAnsi="Cambria"/>
        </w:rPr>
        <w:t xml:space="preserve"> for any significant length of time, the precautionary measure of a boil water advisory is recommended.</w:t>
      </w:r>
    </w:p>
    <w:p w14:paraId="46BE6DF1" w14:textId="77777777" w:rsidR="00252277" w:rsidRPr="00453251" w:rsidRDefault="00252277" w:rsidP="00252277">
      <w:pPr>
        <w:rPr>
          <w:rFonts w:ascii="Cambria" w:hAnsi="Cambria"/>
        </w:rPr>
      </w:pPr>
    </w:p>
    <w:p w14:paraId="128C9C9B" w14:textId="494B8B7C" w:rsidR="00252277" w:rsidRPr="00453251" w:rsidRDefault="00252277" w:rsidP="00252277">
      <w:pPr>
        <w:rPr>
          <w:rFonts w:ascii="Cambria" w:hAnsi="Cambria"/>
          <w:szCs w:val="22"/>
        </w:rPr>
      </w:pPr>
      <w:r w:rsidRPr="00BC0391">
        <w:rPr>
          <w:rFonts w:ascii="Cambria" w:hAnsi="Cambria"/>
        </w:rPr>
        <w:t xml:space="preserve">GLWA is </w:t>
      </w:r>
      <w:r w:rsidR="00014DB2" w:rsidRPr="00BC0391">
        <w:rPr>
          <w:rFonts w:ascii="Cambria" w:hAnsi="Cambria"/>
        </w:rPr>
        <w:t xml:space="preserve">working </w:t>
      </w:r>
      <w:r w:rsidR="002A49B6" w:rsidRPr="00BC0391">
        <w:rPr>
          <w:rFonts w:ascii="Cambria" w:hAnsi="Cambria"/>
        </w:rPr>
        <w:t xml:space="preserve">closely </w:t>
      </w:r>
      <w:r w:rsidR="00014DB2" w:rsidRPr="00BC0391">
        <w:rPr>
          <w:rFonts w:ascii="Cambria" w:hAnsi="Cambria"/>
        </w:rPr>
        <w:t>with the communities and</w:t>
      </w:r>
      <w:r w:rsidR="00014DB2">
        <w:rPr>
          <w:rFonts w:ascii="Cambria" w:hAnsi="Cambria"/>
        </w:rPr>
        <w:t xml:space="preserve"> the team</w:t>
      </w:r>
      <w:r w:rsidRPr="00453251">
        <w:rPr>
          <w:rFonts w:ascii="Cambria" w:hAnsi="Cambria"/>
        </w:rPr>
        <w:t xml:space="preserve"> will be taking other remedial actions such as flushing and collecting bacteriological samples from around the system once the water has been restored. The samples will be collected to determine that the water quality meets all drinking water standards. </w:t>
      </w:r>
      <w:r w:rsidRPr="00453251">
        <w:rPr>
          <w:rFonts w:ascii="Cambria" w:hAnsi="Cambria"/>
          <w:szCs w:val="22"/>
        </w:rPr>
        <w:t>We will inform you when tests show no bacteria and you no longer need to boil your water.</w:t>
      </w:r>
    </w:p>
    <w:p w14:paraId="3760A8EC" w14:textId="77777777" w:rsidR="00252277" w:rsidRPr="00453251" w:rsidRDefault="00252277" w:rsidP="00252277">
      <w:pPr>
        <w:rPr>
          <w:rFonts w:ascii="Cambria" w:hAnsi="Cambria"/>
          <w:szCs w:val="22"/>
        </w:rPr>
      </w:pPr>
    </w:p>
    <w:p w14:paraId="123D2B92" w14:textId="77777777" w:rsidR="00252277" w:rsidRPr="00453251" w:rsidRDefault="00252277" w:rsidP="00252277">
      <w:pPr>
        <w:rPr>
          <w:rFonts w:ascii="Cambria" w:hAnsi="Cambria" w:cs="Arial"/>
          <w:b/>
          <w:spacing w:val="-3"/>
          <w:szCs w:val="22"/>
        </w:rPr>
      </w:pPr>
      <w:r w:rsidRPr="00453251">
        <w:rPr>
          <w:rFonts w:ascii="Cambria" w:hAnsi="Cambria"/>
        </w:rPr>
        <w:t>This boil water advisory shall remain in effect until results from the sampling verify the water is safe to drink.</w:t>
      </w:r>
      <w:r w:rsidRPr="00453251">
        <w:rPr>
          <w:rFonts w:ascii="Cambria" w:hAnsi="Cambria"/>
          <w:szCs w:val="22"/>
        </w:rPr>
        <w:t xml:space="preserve"> </w:t>
      </w:r>
      <w:r w:rsidRPr="00453251">
        <w:rPr>
          <w:rFonts w:ascii="Cambria" w:hAnsi="Cambria" w:cs="Arial"/>
          <w:b/>
          <w:spacing w:val="-3"/>
          <w:szCs w:val="22"/>
        </w:rPr>
        <w:t>Customers will be advised when the boil water advisory has been lifted.</w:t>
      </w:r>
    </w:p>
    <w:p w14:paraId="4FBD3E9B" w14:textId="77777777" w:rsidR="00252277" w:rsidRPr="00453251" w:rsidRDefault="00252277" w:rsidP="00252277">
      <w:pPr>
        <w:rPr>
          <w:rFonts w:ascii="Cambria" w:hAnsi="Cambria"/>
          <w:szCs w:val="22"/>
        </w:rPr>
      </w:pPr>
    </w:p>
    <w:p w14:paraId="2A178D7D" w14:textId="77777777" w:rsidR="00252277" w:rsidRPr="00453251" w:rsidRDefault="00252277" w:rsidP="00252277">
      <w:pPr>
        <w:rPr>
          <w:rFonts w:ascii="Cambria" w:hAnsi="Cambria"/>
          <w:szCs w:val="22"/>
        </w:rPr>
      </w:pPr>
      <w:r w:rsidRPr="00453251">
        <w:rPr>
          <w:rFonts w:ascii="Cambria" w:hAnsi="Cambria"/>
          <w:szCs w:val="22"/>
        </w:rPr>
        <w:t xml:space="preserve">For more information, please contact </w:t>
      </w:r>
      <w:r w:rsidRPr="00453251">
        <w:rPr>
          <w:rFonts w:ascii="Cambria" w:hAnsi="Cambria"/>
        </w:rPr>
        <w:t>Great Lakes Water Authority System Control Center at 313 267-6000, systemcontrol@glwater.org</w:t>
      </w:r>
      <w:r w:rsidRPr="00453251">
        <w:rPr>
          <w:rFonts w:ascii="Cambria" w:hAnsi="Cambria"/>
          <w:szCs w:val="22"/>
        </w:rPr>
        <w:t>. General guidelines on ways to lessen the risk of infection by microbes are available from the EPA Safe Drinking Water Hotline at 1(800) 426-4791.</w:t>
      </w:r>
    </w:p>
    <w:p w14:paraId="649BAB55" w14:textId="77777777" w:rsidR="00252277" w:rsidRPr="00453251" w:rsidRDefault="00252277" w:rsidP="00252277">
      <w:pPr>
        <w:rPr>
          <w:rFonts w:ascii="Cambria" w:hAnsi="Cambria"/>
          <w:szCs w:val="22"/>
        </w:rPr>
      </w:pPr>
    </w:p>
    <w:p w14:paraId="4308BB30" w14:textId="3C134357" w:rsidR="00252277" w:rsidRPr="00453251" w:rsidRDefault="00252277" w:rsidP="00252277">
      <w:pPr>
        <w:pStyle w:val="mandatorylanguage"/>
        <w:rPr>
          <w:rFonts w:ascii="Cambria" w:hAnsi="Cambria"/>
        </w:rPr>
      </w:pPr>
      <w:r w:rsidRPr="00453251">
        <w:rPr>
          <w:rFonts w:ascii="Cambria" w:hAnsi="Cambria"/>
        </w:rPr>
        <w:lastRenderedPageBreak/>
        <w:t>Please share this information with all the other people who drink this water, especially those who may not have received this notice directly (for example, people in apartments, nursing homes, schools, and businesses). You can do this by posting this notice in a public place or distributing copies by hand or mail.</w:t>
      </w:r>
    </w:p>
    <w:p w14:paraId="48F91EF2" w14:textId="77777777" w:rsidR="0036242B" w:rsidRPr="00453251" w:rsidRDefault="0036242B" w:rsidP="0036242B">
      <w:pPr>
        <w:rPr>
          <w:rFonts w:ascii="Cambria" w:hAnsi="Cambria"/>
        </w:rPr>
      </w:pPr>
    </w:p>
    <w:p w14:paraId="18251331" w14:textId="77777777" w:rsidR="0036242B" w:rsidRPr="00661CCF" w:rsidRDefault="0036242B" w:rsidP="0036242B">
      <w:pPr>
        <w:jc w:val="center"/>
        <w:rPr>
          <w:b/>
          <w:bCs/>
        </w:rPr>
      </w:pPr>
      <w:r w:rsidRPr="00661CCF">
        <w:rPr>
          <w:b/>
          <w:bCs/>
        </w:rPr>
        <w:t>###</w:t>
      </w:r>
    </w:p>
    <w:p w14:paraId="615DFA24" w14:textId="77777777" w:rsidR="0036242B" w:rsidRPr="00661CCF" w:rsidRDefault="0036242B" w:rsidP="0036242B">
      <w:pPr>
        <w:rPr>
          <w:rFonts w:ascii="Cambria" w:hAnsi="Cambria"/>
        </w:rPr>
      </w:pPr>
      <w:r w:rsidRPr="00661CCF">
        <w:rPr>
          <w:rFonts w:ascii="Cambria" w:hAnsi="Cambria"/>
          <w:b/>
          <w:bCs/>
        </w:rPr>
        <w:t>About the Great Lakes Water Authority</w:t>
      </w:r>
      <w:r w:rsidRPr="00661CCF">
        <w:rPr>
          <w:rFonts w:ascii="Cambria" w:hAnsi="Cambria"/>
        </w:rPr>
        <w:t xml:space="preserve"> </w:t>
      </w:r>
    </w:p>
    <w:p w14:paraId="6D5231E2" w14:textId="77777777" w:rsidR="0036242B" w:rsidRPr="00661CCF" w:rsidRDefault="0036242B" w:rsidP="0036242B">
      <w:pPr>
        <w:rPr>
          <w:rFonts w:ascii="Cambria" w:hAnsi="Cambria"/>
        </w:rPr>
      </w:pPr>
      <w:r w:rsidRPr="00661CCF">
        <w:rPr>
          <w:rFonts w:ascii="Cambria" w:hAnsi="Cambria"/>
        </w:rPr>
        <w:t>The Great Lakes Water Authority (GLWA) is the provider-of-choice for drinking water services to nearly 40 percent and efficient and effective wastewater services to nearly 30 percent of Michigan’s population. With the Great Lakes as source water, GLWA is uniquely positioned to provide those it serves with water of unquestionable quality. GLWA also has the capacity to extend its service beyond its 88 member partner communities. As part of its commitment to water affordability, the Authority offers a Water Residential Assistance Program to assist low-income households in participating member communities throughout the system. GLWA’s board includes one representative each from Oakland, Macomb and Wayne counties, two representatives from the city of Detroit and one appointed by the Michigan governor to represent customer communities outside of the tri-county area.</w:t>
      </w:r>
    </w:p>
    <w:bookmarkEnd w:id="0"/>
    <w:p w14:paraId="29673268" w14:textId="77777777" w:rsidR="000E74AD" w:rsidRDefault="000E74AD"/>
    <w:bookmarkEnd w:id="1"/>
    <w:p w14:paraId="7705889C" w14:textId="77777777" w:rsidR="008D76BF" w:rsidRDefault="008D76BF"/>
    <w:p w14:paraId="2A56B7CB" w14:textId="77777777" w:rsidR="008D76BF" w:rsidRDefault="008D76BF"/>
    <w:p w14:paraId="5BD5A89B" w14:textId="77777777" w:rsidR="008D76BF" w:rsidRDefault="008D76BF"/>
    <w:p w14:paraId="2EB2358D" w14:textId="77777777" w:rsidR="008D76BF" w:rsidRDefault="008D76BF"/>
    <w:p w14:paraId="05BD23A4" w14:textId="77777777" w:rsidR="008D76BF" w:rsidRDefault="008D76BF"/>
    <w:p w14:paraId="440CEDA5" w14:textId="77777777" w:rsidR="008D76BF" w:rsidRDefault="008D76BF"/>
    <w:p w14:paraId="3F05AD15" w14:textId="77777777" w:rsidR="008D76BF" w:rsidRDefault="008D76BF"/>
    <w:p w14:paraId="57CDC5CF" w14:textId="77777777" w:rsidR="008D76BF" w:rsidRDefault="008D76BF"/>
    <w:p w14:paraId="0C2A8579" w14:textId="77777777" w:rsidR="008D76BF" w:rsidRDefault="008D76BF"/>
    <w:p w14:paraId="564F1C51" w14:textId="77777777" w:rsidR="008D76BF" w:rsidRDefault="008D76BF"/>
    <w:p w14:paraId="33FE3375" w14:textId="77777777" w:rsidR="008D76BF" w:rsidRDefault="008D76BF"/>
    <w:p w14:paraId="3A08D5CA" w14:textId="77777777" w:rsidR="008D76BF" w:rsidRDefault="008D76BF"/>
    <w:p w14:paraId="7FFE6864" w14:textId="77777777" w:rsidR="008D76BF" w:rsidRDefault="008D76BF"/>
    <w:p w14:paraId="5DF7C581" w14:textId="77777777" w:rsidR="005345D0" w:rsidRDefault="005345D0"/>
    <w:p w14:paraId="0560C567" w14:textId="77777777" w:rsidR="00023967" w:rsidRDefault="00023967"/>
    <w:sectPr w:rsidR="00023967" w:rsidSect="008D76BF">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67EAD" w14:textId="77777777" w:rsidR="00C973C9" w:rsidRDefault="00C973C9" w:rsidP="008D76BF">
      <w:r>
        <w:separator/>
      </w:r>
    </w:p>
  </w:endnote>
  <w:endnote w:type="continuationSeparator" w:id="0">
    <w:p w14:paraId="788FA608" w14:textId="77777777" w:rsidR="00C973C9" w:rsidRDefault="00C973C9" w:rsidP="008D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636919"/>
      <w:docPartObj>
        <w:docPartGallery w:val="Page Numbers (Bottom of Page)"/>
        <w:docPartUnique/>
      </w:docPartObj>
    </w:sdtPr>
    <w:sdtEndPr>
      <w:rPr>
        <w:noProof/>
      </w:rPr>
    </w:sdtEndPr>
    <w:sdtContent>
      <w:p w14:paraId="784043D9" w14:textId="77777777" w:rsidR="00023967" w:rsidRDefault="00023967">
        <w:pPr>
          <w:pStyle w:val="Footer"/>
          <w:jc w:val="center"/>
        </w:pPr>
        <w:r>
          <w:fldChar w:fldCharType="begin"/>
        </w:r>
        <w:r>
          <w:instrText xml:space="preserve"> PAGE   \* MERGEFORMAT </w:instrText>
        </w:r>
        <w:r>
          <w:fldChar w:fldCharType="separate"/>
        </w:r>
        <w:r w:rsidR="00520905">
          <w:rPr>
            <w:noProof/>
          </w:rPr>
          <w:t>2</w:t>
        </w:r>
        <w:r>
          <w:rPr>
            <w:noProof/>
          </w:rPr>
          <w:fldChar w:fldCharType="end"/>
        </w:r>
      </w:p>
    </w:sdtContent>
  </w:sdt>
  <w:p w14:paraId="5477E10E" w14:textId="77777777" w:rsidR="008D76BF" w:rsidRDefault="00023967" w:rsidP="008D76BF">
    <w:pPr>
      <w:pStyle w:val="Footer"/>
      <w:jc w:val="right"/>
    </w:pPr>
    <w:r>
      <w:rPr>
        <w:noProof/>
      </w:rPr>
      <w:drawing>
        <wp:anchor distT="0" distB="0" distL="114300" distR="114300" simplePos="0" relativeHeight="251658240" behindDoc="1" locked="0" layoutInCell="1" allowOverlap="1" wp14:anchorId="70162176" wp14:editId="1C0E9033">
          <wp:simplePos x="0" y="0"/>
          <wp:positionH relativeFrom="column">
            <wp:posOffset>4724400</wp:posOffset>
          </wp:positionH>
          <wp:positionV relativeFrom="paragraph">
            <wp:posOffset>-324485</wp:posOffset>
          </wp:positionV>
          <wp:extent cx="1219200" cy="49682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LWA logo_Visio Header.jpg"/>
                  <pic:cNvPicPr/>
                </pic:nvPicPr>
                <pic:blipFill>
                  <a:blip r:embed="rId1">
                    <a:extLst>
                      <a:ext uri="{28A0092B-C50C-407E-A947-70E740481C1C}">
                        <a14:useLocalDpi xmlns:a14="http://schemas.microsoft.com/office/drawing/2010/main" val="0"/>
                      </a:ext>
                    </a:extLst>
                  </a:blip>
                  <a:stretch>
                    <a:fillRect/>
                  </a:stretch>
                </pic:blipFill>
                <pic:spPr>
                  <a:xfrm>
                    <a:off x="0" y="0"/>
                    <a:ext cx="1219200" cy="496824"/>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2A33F" w14:textId="77777777" w:rsidR="008D76BF" w:rsidRDefault="00703D03" w:rsidP="00703D03">
    <w:pPr>
      <w:pStyle w:val="Footer"/>
      <w:tabs>
        <w:tab w:val="clear" w:pos="4680"/>
        <w:tab w:val="clear" w:pos="9360"/>
        <w:tab w:val="left" w:pos="2445"/>
      </w:tabs>
      <w:ind w:left="-720"/>
    </w:pPr>
    <w:r>
      <w:rPr>
        <w:noProof/>
      </w:rPr>
      <w:drawing>
        <wp:inline distT="0" distB="0" distL="0" distR="0" wp14:anchorId="271C8691" wp14:editId="0C632213">
          <wp:extent cx="6846297"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WA_DUAL WAVE With WWW.jpg"/>
                  <pic:cNvPicPr/>
                </pic:nvPicPr>
                <pic:blipFill>
                  <a:blip r:embed="rId1">
                    <a:extLst>
                      <a:ext uri="{28A0092B-C50C-407E-A947-70E740481C1C}">
                        <a14:useLocalDpi xmlns:a14="http://schemas.microsoft.com/office/drawing/2010/main" val="0"/>
                      </a:ext>
                    </a:extLst>
                  </a:blip>
                  <a:stretch>
                    <a:fillRect/>
                  </a:stretch>
                </pic:blipFill>
                <pic:spPr>
                  <a:xfrm>
                    <a:off x="0" y="0"/>
                    <a:ext cx="6858611" cy="4293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F737" w14:textId="77777777" w:rsidR="00C973C9" w:rsidRDefault="00C973C9" w:rsidP="008D76BF">
      <w:r>
        <w:separator/>
      </w:r>
    </w:p>
  </w:footnote>
  <w:footnote w:type="continuationSeparator" w:id="0">
    <w:p w14:paraId="5CFC03CF" w14:textId="77777777" w:rsidR="00C973C9" w:rsidRDefault="00C973C9" w:rsidP="008D7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15" w:type="dxa"/>
      <w:tblInd w:w="-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5"/>
      <w:gridCol w:w="630"/>
    </w:tblGrid>
    <w:tr w:rsidR="000272A2" w14:paraId="70078F2C" w14:textId="77777777" w:rsidTr="000272A2">
      <w:trPr>
        <w:trHeight w:val="267"/>
      </w:trPr>
      <w:tc>
        <w:tcPr>
          <w:tcW w:w="7085" w:type="dxa"/>
        </w:tcPr>
        <w:p w14:paraId="598D6B5B" w14:textId="77777777" w:rsidR="000272A2" w:rsidRDefault="000272A2" w:rsidP="008D76BF">
          <w:pPr>
            <w:pStyle w:val="Header"/>
            <w:tabs>
              <w:tab w:val="clear" w:pos="9360"/>
            </w:tabs>
            <w:ind w:left="225" w:right="-990"/>
            <w:jc w:val="both"/>
          </w:pPr>
          <w:r w:rsidRPr="006D133D">
            <w:rPr>
              <w:noProof/>
            </w:rPr>
            <w:drawing>
              <wp:inline distT="0" distB="0" distL="0" distR="0" wp14:anchorId="75BEB064" wp14:editId="2F81F18D">
                <wp:extent cx="2381250" cy="83309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833090"/>
                        </a:xfrm>
                        <a:prstGeom prst="rect">
                          <a:avLst/>
                        </a:prstGeom>
                        <a:noFill/>
                        <a:ln>
                          <a:noFill/>
                        </a:ln>
                      </pic:spPr>
                    </pic:pic>
                  </a:graphicData>
                </a:graphic>
              </wp:inline>
            </w:drawing>
          </w:r>
        </w:p>
      </w:tc>
      <w:tc>
        <w:tcPr>
          <w:tcW w:w="630" w:type="dxa"/>
        </w:tcPr>
        <w:p w14:paraId="215C6125" w14:textId="77777777" w:rsidR="000272A2" w:rsidRPr="006D133D" w:rsidRDefault="000272A2" w:rsidP="008D76BF">
          <w:pPr>
            <w:pStyle w:val="Header"/>
            <w:tabs>
              <w:tab w:val="clear" w:pos="9360"/>
            </w:tabs>
            <w:rPr>
              <w:b/>
              <w:sz w:val="28"/>
              <w:szCs w:val="28"/>
            </w:rPr>
          </w:pPr>
        </w:p>
      </w:tc>
    </w:tr>
  </w:tbl>
  <w:p w14:paraId="6D0C76CE" w14:textId="77777777" w:rsidR="008D76BF" w:rsidRDefault="008D7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97754"/>
    <w:multiLevelType w:val="hybridMultilevel"/>
    <w:tmpl w:val="6C14A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0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8DF"/>
    <w:rsid w:val="0001394F"/>
    <w:rsid w:val="00014DB2"/>
    <w:rsid w:val="00023967"/>
    <w:rsid w:val="000272A2"/>
    <w:rsid w:val="000A28B1"/>
    <w:rsid w:val="000C652B"/>
    <w:rsid w:val="000E74AD"/>
    <w:rsid w:val="00113249"/>
    <w:rsid w:val="00143BDC"/>
    <w:rsid w:val="00182BDA"/>
    <w:rsid w:val="001A0D93"/>
    <w:rsid w:val="001E5427"/>
    <w:rsid w:val="00207583"/>
    <w:rsid w:val="002318DF"/>
    <w:rsid w:val="00252277"/>
    <w:rsid w:val="002A49B6"/>
    <w:rsid w:val="002B57C7"/>
    <w:rsid w:val="002F17C5"/>
    <w:rsid w:val="0036242B"/>
    <w:rsid w:val="00392547"/>
    <w:rsid w:val="00453251"/>
    <w:rsid w:val="004A253E"/>
    <w:rsid w:val="004E78E8"/>
    <w:rsid w:val="00506F64"/>
    <w:rsid w:val="00520905"/>
    <w:rsid w:val="005345D0"/>
    <w:rsid w:val="00590F5C"/>
    <w:rsid w:val="005B73FF"/>
    <w:rsid w:val="00623254"/>
    <w:rsid w:val="006E17AE"/>
    <w:rsid w:val="006E3A6A"/>
    <w:rsid w:val="006E7E7D"/>
    <w:rsid w:val="00703D03"/>
    <w:rsid w:val="007A436C"/>
    <w:rsid w:val="00802F81"/>
    <w:rsid w:val="008D76BF"/>
    <w:rsid w:val="0097046C"/>
    <w:rsid w:val="00980A51"/>
    <w:rsid w:val="00AD4072"/>
    <w:rsid w:val="00B43D02"/>
    <w:rsid w:val="00B94F5E"/>
    <w:rsid w:val="00BC0391"/>
    <w:rsid w:val="00BE1173"/>
    <w:rsid w:val="00C21B93"/>
    <w:rsid w:val="00C973C9"/>
    <w:rsid w:val="00D140BA"/>
    <w:rsid w:val="00D25F86"/>
    <w:rsid w:val="00D663AA"/>
    <w:rsid w:val="00DA0F92"/>
    <w:rsid w:val="00DF1946"/>
    <w:rsid w:val="00E3372C"/>
    <w:rsid w:val="00E77988"/>
    <w:rsid w:val="00E831F8"/>
    <w:rsid w:val="00EB4091"/>
    <w:rsid w:val="00EE43B3"/>
    <w:rsid w:val="00F340A3"/>
    <w:rsid w:val="00FC0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21FDC"/>
  <w15:chartTrackingRefBased/>
  <w15:docId w15:val="{AB7E81E4-53C5-405C-BFA8-DF5FDAADC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8DF"/>
    <w:pPr>
      <w:spacing w:after="0" w:line="240" w:lineRule="auto"/>
    </w:pPr>
    <w:rPr>
      <w:rFonts w:eastAsiaTheme="minorEastAsia"/>
      <w:sz w:val="24"/>
      <w:szCs w:val="24"/>
    </w:rPr>
  </w:style>
  <w:style w:type="paragraph" w:styleId="Heading1">
    <w:name w:val="heading 1"/>
    <w:basedOn w:val="Normal"/>
    <w:next w:val="Normal"/>
    <w:link w:val="Heading1Char"/>
    <w:qFormat/>
    <w:rsid w:val="00252277"/>
    <w:pPr>
      <w:keepNext/>
      <w:jc w:val="center"/>
      <w:outlineLvl w:val="0"/>
    </w:pPr>
    <w:rPr>
      <w:rFonts w:ascii="Arial" w:eastAsia="Times New Roman" w:hAnsi="Arial" w:cs="Times New Roman"/>
      <w:b/>
      <w:kern w:val="28"/>
      <w:sz w:val="28"/>
      <w:szCs w:val="20"/>
    </w:rPr>
  </w:style>
  <w:style w:type="paragraph" w:styleId="Heading2">
    <w:name w:val="heading 2"/>
    <w:basedOn w:val="Normal"/>
    <w:next w:val="Normal"/>
    <w:link w:val="Heading2Char"/>
    <w:qFormat/>
    <w:rsid w:val="00252277"/>
    <w:pPr>
      <w:keepNext/>
      <w:jc w:val="center"/>
      <w:outlineLvl w:val="1"/>
    </w:pPr>
    <w:rPr>
      <w:rFonts w:ascii="Arial" w:eastAsia="Times New Roman" w:hAnsi="Arial" w:cs="Times New Roman"/>
      <w:b/>
      <w:sz w:val="22"/>
      <w:szCs w:val="20"/>
    </w:rPr>
  </w:style>
  <w:style w:type="paragraph" w:styleId="Heading3">
    <w:name w:val="heading 3"/>
    <w:basedOn w:val="Normal"/>
    <w:next w:val="Normal"/>
    <w:link w:val="Heading3Char"/>
    <w:qFormat/>
    <w:rsid w:val="00252277"/>
    <w:pPr>
      <w:keepNext/>
      <w:outlineLvl w:val="2"/>
    </w:pPr>
    <w:rPr>
      <w:rFonts w:ascii="Arial" w:eastAsia="Times New Roman" w:hAnsi="Arial" w:cs="Times New Ro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6BF"/>
    <w:pPr>
      <w:tabs>
        <w:tab w:val="center" w:pos="4680"/>
        <w:tab w:val="right" w:pos="9360"/>
      </w:tabs>
    </w:pPr>
  </w:style>
  <w:style w:type="character" w:customStyle="1" w:styleId="HeaderChar">
    <w:name w:val="Header Char"/>
    <w:basedOn w:val="DefaultParagraphFont"/>
    <w:link w:val="Header"/>
    <w:uiPriority w:val="99"/>
    <w:rsid w:val="008D76BF"/>
  </w:style>
  <w:style w:type="paragraph" w:styleId="Footer">
    <w:name w:val="footer"/>
    <w:basedOn w:val="Normal"/>
    <w:link w:val="FooterChar"/>
    <w:uiPriority w:val="99"/>
    <w:unhideWhenUsed/>
    <w:rsid w:val="008D76BF"/>
    <w:pPr>
      <w:tabs>
        <w:tab w:val="center" w:pos="4680"/>
        <w:tab w:val="right" w:pos="9360"/>
      </w:tabs>
    </w:pPr>
  </w:style>
  <w:style w:type="character" w:customStyle="1" w:styleId="FooterChar">
    <w:name w:val="Footer Char"/>
    <w:basedOn w:val="DefaultParagraphFont"/>
    <w:link w:val="Footer"/>
    <w:uiPriority w:val="99"/>
    <w:rsid w:val="008D76BF"/>
  </w:style>
  <w:style w:type="table" w:styleId="TableGrid">
    <w:name w:val="Table Grid"/>
    <w:basedOn w:val="TableNormal"/>
    <w:uiPriority w:val="39"/>
    <w:rsid w:val="008D7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D03"/>
    <w:rPr>
      <w:color w:val="0563C1" w:themeColor="hyperlink"/>
      <w:u w:val="single"/>
    </w:rPr>
  </w:style>
  <w:style w:type="character" w:styleId="UnresolvedMention">
    <w:name w:val="Unresolved Mention"/>
    <w:basedOn w:val="DefaultParagraphFont"/>
    <w:uiPriority w:val="99"/>
    <w:semiHidden/>
    <w:unhideWhenUsed/>
    <w:rsid w:val="002318DF"/>
    <w:rPr>
      <w:color w:val="605E5C"/>
      <w:shd w:val="clear" w:color="auto" w:fill="E1DFDD"/>
    </w:rPr>
  </w:style>
  <w:style w:type="paragraph" w:styleId="ListParagraph">
    <w:name w:val="List Paragraph"/>
    <w:basedOn w:val="Normal"/>
    <w:uiPriority w:val="34"/>
    <w:qFormat/>
    <w:rsid w:val="0036242B"/>
    <w:pPr>
      <w:ind w:left="720"/>
      <w:contextualSpacing/>
    </w:pPr>
  </w:style>
  <w:style w:type="paragraph" w:customStyle="1" w:styleId="yiv4030217709msonormal">
    <w:name w:val="yiv4030217709msonormal"/>
    <w:basedOn w:val="Normal"/>
    <w:rsid w:val="0036242B"/>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C65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52B"/>
    <w:rPr>
      <w:rFonts w:ascii="Segoe UI" w:eastAsiaTheme="minorEastAsia" w:hAnsi="Segoe UI" w:cs="Segoe UI"/>
      <w:sz w:val="18"/>
      <w:szCs w:val="18"/>
    </w:rPr>
  </w:style>
  <w:style w:type="character" w:customStyle="1" w:styleId="Heading1Char">
    <w:name w:val="Heading 1 Char"/>
    <w:basedOn w:val="DefaultParagraphFont"/>
    <w:link w:val="Heading1"/>
    <w:rsid w:val="00252277"/>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252277"/>
    <w:rPr>
      <w:rFonts w:ascii="Arial" w:eastAsia="Times New Roman" w:hAnsi="Arial" w:cs="Times New Roman"/>
      <w:b/>
      <w:szCs w:val="20"/>
    </w:rPr>
  </w:style>
  <w:style w:type="character" w:customStyle="1" w:styleId="Heading3Char">
    <w:name w:val="Heading 3 Char"/>
    <w:basedOn w:val="DefaultParagraphFont"/>
    <w:link w:val="Heading3"/>
    <w:rsid w:val="00252277"/>
    <w:rPr>
      <w:rFonts w:ascii="Arial" w:eastAsia="Times New Roman" w:hAnsi="Arial" w:cs="Times New Roman"/>
      <w:b/>
      <w:szCs w:val="20"/>
    </w:rPr>
  </w:style>
  <w:style w:type="paragraph" w:customStyle="1" w:styleId="mandatorylanguage">
    <w:name w:val="mandatory language"/>
    <w:basedOn w:val="Normal"/>
    <w:autoRedefine/>
    <w:rsid w:val="00252277"/>
    <w:rPr>
      <w:rFonts w:ascii="Arial" w:eastAsia="Times New Roman" w:hAnsi="Arial" w:cs="Times New Roman"/>
      <w:i/>
      <w:sz w:val="22"/>
      <w:szCs w:val="20"/>
    </w:rPr>
  </w:style>
  <w:style w:type="paragraph" w:styleId="Revision">
    <w:name w:val="Revision"/>
    <w:hidden/>
    <w:uiPriority w:val="99"/>
    <w:semiHidden/>
    <w:rsid w:val="00D140BA"/>
    <w:pPr>
      <w:spacing w:after="0" w:line="24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rodowski\AppData\Roaming\Microsoft\Templates\Stationary%20Template%20for%20Global%20Use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9C1A7E36D121468607C999A2D1288A" ma:contentTypeVersion="12" ma:contentTypeDescription="Create a new document." ma:contentTypeScope="" ma:versionID="b29e82dfb651345b7d2a744b12d02db6">
  <xsd:schema xmlns:xsd="http://www.w3.org/2001/XMLSchema" xmlns:xs="http://www.w3.org/2001/XMLSchema" xmlns:p="http://schemas.microsoft.com/office/2006/metadata/properties" xmlns:ns2="8187939b-35a5-42b1-a9c5-952090d01919" xmlns:ns3="23e0d390-b750-498a-887a-6d96eb8cf33b" targetNamespace="http://schemas.microsoft.com/office/2006/metadata/properties" ma:root="true" ma:fieldsID="5aef8924f3a8f2c4a142d7162b86ad18" ns2:_="" ns3:_="">
    <xsd:import namespace="8187939b-35a5-42b1-a9c5-952090d01919"/>
    <xsd:import namespace="23e0d390-b750-498a-887a-6d96eb8cf3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7939b-35a5-42b1-a9c5-952090d01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e0d390-b750-498a-887a-6d96eb8cf33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F4B205-6185-4AB2-B245-F7E82AAAA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7939b-35a5-42b1-a9c5-952090d01919"/>
    <ds:schemaRef ds:uri="23e0d390-b750-498a-887a-6d96eb8cf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A61CAE-554C-494A-B177-7813D3F4D1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2EF019-5F2F-4C41-894E-6D0701F264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Stationary Template for Global Users.dotx</Template>
  <TotalTime>33</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Zdrodowski</dc:creator>
  <cp:keywords/>
  <dc:description/>
  <cp:lastModifiedBy>Stefanie Burns</cp:lastModifiedBy>
  <cp:revision>6</cp:revision>
  <dcterms:created xsi:type="dcterms:W3CDTF">2023-05-26T20:38:00Z</dcterms:created>
  <dcterms:modified xsi:type="dcterms:W3CDTF">2025-09-25T16:47:00Z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0x010100309C1A7E36D121468607C999A2D1288A</vt:lpwstr>
  </property>
  <property fmtid="{D5CDD505-2E9C-101B-9397-08002B2CF9AE}" pid="3" name="Order">
    <vt:r8>19600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